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1031" w14:textId="77777777" w:rsidR="00C979DD" w:rsidRPr="00E40C7A" w:rsidRDefault="00C979DD" w:rsidP="00C979D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E40C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Аннотация</w:t>
      </w:r>
    </w:p>
    <w:p w14:paraId="4E3BFB7F" w14:textId="3C52C1AB" w:rsidR="00C979DD" w:rsidRPr="00E40C7A" w:rsidRDefault="00C979DD" w:rsidP="00C979D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E40C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к рабочей программе по математике 10-11 класс</w:t>
      </w:r>
    </w:p>
    <w:p w14:paraId="6E2C0CDA" w14:textId="77777777" w:rsidR="00C979DD" w:rsidRPr="00E40C7A" w:rsidRDefault="00C979DD" w:rsidP="00C979DD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AF5FF9B" w14:textId="6B926295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Рабочая программа по математике является составной частью основной образовательной программы среднего общего образования МБОУ «Школа №160».</w:t>
      </w:r>
    </w:p>
    <w:p w14:paraId="3A5BB341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E40C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  <w:t>нормативными документами:</w:t>
      </w:r>
    </w:p>
    <w:p w14:paraId="6AF88533" w14:textId="77777777" w:rsidR="00C979DD" w:rsidRPr="00E40C7A" w:rsidRDefault="00C979DD" w:rsidP="00C979D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5B1AE565" w14:textId="248AC657" w:rsidR="00C979DD" w:rsidRPr="00E40C7A" w:rsidRDefault="00C979DD" w:rsidP="00C979D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Федеральным государственным образовательным стандартом среднего общего образования, утв. приказом Минобрнауки России от 17.05.2012 № 413 (в действующей редакции);</w:t>
      </w:r>
    </w:p>
    <w:p w14:paraId="31DF34E0" w14:textId="278110B0" w:rsidR="00C979DD" w:rsidRPr="00E40C7A" w:rsidRDefault="00C979DD" w:rsidP="00C979D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5AFC3F67" w14:textId="77777777" w:rsidR="00C979DD" w:rsidRPr="00E40C7A" w:rsidRDefault="00C979DD" w:rsidP="00C979D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14:paraId="6A4FB951" w14:textId="653000DF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E40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    Цели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задачи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обучения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11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классе: формирование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представлений о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математике,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как универсальном языка науки, средстве моделирования явлений и процессов, об идеях и 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методах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математики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; развитие логического мышления, пространственного воображения, алгоритмической.</w:t>
      </w:r>
    </w:p>
    <w:p w14:paraId="1A193DF1" w14:textId="2D940713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Основными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F0B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целями и </w:t>
      </w:r>
      <w:bookmarkStart w:id="0" w:name="_GoBack"/>
      <w:bookmarkEnd w:id="0"/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задачами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изучения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курса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математики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10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классе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являются: систематизация сведений о числах;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изучение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1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задач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14:paraId="556A1320" w14:textId="4D2C4D3F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Учебный курс математики входит в часть учебного плана, формируемую участниками образовательных отношений.</w:t>
      </w:r>
    </w:p>
    <w:p w14:paraId="1FFE98BF" w14:textId="328D30F2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  <w:t>Количество часов на изучение предмета</w:t>
      </w: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: в неделю - 6; в год - 204. </w:t>
      </w:r>
    </w:p>
    <w:p w14:paraId="053689AB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184C1407" w14:textId="430D8CEB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Контрольных работ: в 10 классе – 13</w:t>
      </w:r>
      <w:r w:rsidR="002A53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работ</w:t>
      </w: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, в 11 классе – 10</w:t>
      </w:r>
      <w:r w:rsidR="002A53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 работ</w:t>
      </w: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6BCD2238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Учебно</w:t>
      </w:r>
      <w:proofErr w:type="spellEnd"/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14:paraId="6A3EA427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для учителя:</w:t>
      </w:r>
    </w:p>
    <w:p w14:paraId="5587A5C2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анализа. Базовый уровень: 10 класс: методическое пособие / Е. В. Буцко, А. Г. Мерзляк, В. Б. Полонский, М. С. Якир. — М. :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Вентана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-Граф;</w:t>
      </w:r>
    </w:p>
    <w:p w14:paraId="37A6A11A" w14:textId="2BC8AB6E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анализа. Базовый уровень : 11 класс : методическое пособие / Е. В. Буцко, А. Г. Мерзляк, В. Б. Полонский, М. С. Якир. — М. :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Вентана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-Граф.</w:t>
      </w:r>
    </w:p>
    <w:p w14:paraId="7F7DFC73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для учащихся:</w:t>
      </w:r>
    </w:p>
    <w:p w14:paraId="0E7F2582" w14:textId="3BC9F3A0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Математика. Алгебра и начала математического анализа. Базовый уровень: 10 класс: 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учебник /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А.Г.Мерзляк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Д.А.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Номировский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В.Б. Полонский; под ред. В.Е. Подольского. – 5-е изд., стереотип. – М.: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Вентана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-Граф;</w:t>
      </w:r>
    </w:p>
    <w:p w14:paraId="63C4B681" w14:textId="7E8B2B88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Математика. Алгебра и начала математического анализа. Базовый уровень: 11 класс: 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учебник /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А.Г.Мерзляк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Д.А.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Номировский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В.Б. Полонский; под ред. В.Е. Подольского. – 5-е изд., стереотип. – М.: </w:t>
      </w:r>
      <w:proofErr w:type="spellStart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Вентана</w:t>
      </w:r>
      <w:proofErr w:type="spellEnd"/>
      <w:r w:rsidRPr="00E40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-Граф</w:t>
      </w:r>
      <w:r w:rsidR="00F80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14:paraId="3ECEB582" w14:textId="77777777" w:rsidR="00C979DD" w:rsidRPr="00E40C7A" w:rsidRDefault="00C979DD" w:rsidP="00C979DD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1C944B53" w14:textId="5299FA78" w:rsidR="00886F39" w:rsidRPr="00E40C7A" w:rsidRDefault="00C979DD" w:rsidP="00E40C7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Текущий контроль успеваемости</w:t>
      </w:r>
      <w:r w:rsidR="00E40C7A"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40C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sectPr w:rsidR="00886F39" w:rsidRPr="00E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4E"/>
    <w:rsid w:val="001A104E"/>
    <w:rsid w:val="002A5353"/>
    <w:rsid w:val="005712C0"/>
    <w:rsid w:val="007F0BB6"/>
    <w:rsid w:val="00886F39"/>
    <w:rsid w:val="00C979DD"/>
    <w:rsid w:val="00E40C7A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B5F"/>
  <w15:chartTrackingRefBased/>
  <w15:docId w15:val="{2A563A13-411C-4C92-8695-6D16DC9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dcterms:created xsi:type="dcterms:W3CDTF">2022-02-16T06:37:00Z</dcterms:created>
  <dcterms:modified xsi:type="dcterms:W3CDTF">2022-02-16T11:18:00Z</dcterms:modified>
</cp:coreProperties>
</file>