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D1" w:rsidRPr="00CD56A5" w:rsidRDefault="001E0ED1" w:rsidP="001E0ED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1E0ED1" w:rsidRPr="004A70C9" w:rsidRDefault="001E0ED1" w:rsidP="001E0ED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A70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</w:t>
      </w:r>
      <w:r w:rsidRPr="004A70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4A70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биологии</w:t>
      </w:r>
    </w:p>
    <w:p w:rsidR="001E0ED1" w:rsidRPr="004A70C9" w:rsidRDefault="001E0ED1" w:rsidP="001E0ED1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програм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ма по биологии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</w:t>
      </w:r>
      <w:r w:rsidRPr="001E0ED1">
        <w:rPr>
          <w:rFonts w:ascii="Times New Roman" w:eastAsia="Calibri" w:hAnsi="Times New Roman" w:cs="Calibri"/>
          <w:sz w:val="24"/>
          <w:szCs w:val="24"/>
          <w:lang w:val="ru-RU" w:eastAsia="ru-RU"/>
        </w:rPr>
        <w:t>программы основного общего образования</w:t>
      </w:r>
      <w:r w:rsidRPr="001E0ED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1E0ED1" w:rsidRPr="00CD56A5" w:rsidRDefault="001E0ED1" w:rsidP="001E0ED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1E0ED1" w:rsidRPr="00957FA6" w:rsidRDefault="00957FA6" w:rsidP="001E0ED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</w:t>
      </w:r>
      <w:r w:rsidR="001E0ED1"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="001E0ED1"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1E0ED1" w:rsidRPr="00957F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</w:t>
      </w:r>
    </w:p>
    <w:p w:rsidR="001E0ED1" w:rsidRPr="00CD56A5" w:rsidRDefault="001E0ED1" w:rsidP="001E0ED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147999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1E0ED1" w:rsidRPr="00CD56A5" w:rsidRDefault="001E0ED1" w:rsidP="001E0ED1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957FA6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="00957FA6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="00957FA6" w:rsidRPr="00957FA6">
        <w:rPr>
          <w:rFonts w:ascii="Times New Roman" w:eastAsia="Calibri" w:hAnsi="Times New Roman" w:cs="Calibri"/>
          <w:sz w:val="24"/>
          <w:szCs w:val="24"/>
          <w:lang w:val="ru-RU" w:eastAsia="ru-RU"/>
        </w:rPr>
        <w:t>биология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</w:t>
      </w:r>
      <w:r w:rsid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, входит в предметную область «</w:t>
      </w:r>
      <w:r w:rsidR="00147999" w:rsidRP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естественно –научные предметы</w:t>
      </w:r>
      <w:r w:rsidRP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».</w:t>
      </w:r>
    </w:p>
    <w:p w:rsidR="00957FA6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 w:rsidR="00957FA6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957FA6">
        <w:rPr>
          <w:rFonts w:ascii="Times New Roman" w:eastAsia="Calibri" w:hAnsi="Times New Roman" w:cs="Calibri"/>
          <w:sz w:val="24"/>
          <w:szCs w:val="24"/>
          <w:lang w:val="ru-RU" w:eastAsia="ru-RU"/>
        </w:rPr>
        <w:t>5-6 кл-1ч.; в год - 35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1E0ED1" w:rsidRPr="00CD56A5" w:rsidRDefault="00957FA6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 неделю</w:t>
      </w:r>
      <w:r w:rsid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7,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9 </w:t>
      </w:r>
      <w:proofErr w:type="spellStart"/>
      <w:r w:rsid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147999">
        <w:rPr>
          <w:rFonts w:ascii="Times New Roman" w:eastAsia="Calibri" w:hAnsi="Times New Roman" w:cs="Calibri"/>
          <w:sz w:val="24"/>
          <w:szCs w:val="24"/>
          <w:lang w:val="ru-RU" w:eastAsia="ru-RU"/>
        </w:rPr>
        <w:t>. -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2 ч.; в год-70</w:t>
      </w:r>
      <w:r w:rsidR="001E0ED1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1E0ED1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0C9" w:rsidTr="00147999"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Лабораторные работы</w:t>
            </w:r>
          </w:p>
        </w:tc>
      </w:tr>
      <w:tr w:rsidR="004A70C9" w:rsidTr="00147999"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5" w:type="dxa"/>
          </w:tcPr>
          <w:p w:rsidR="004A70C9" w:rsidRDefault="004A70C9" w:rsidP="004A70C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4</w:t>
            </w:r>
          </w:p>
        </w:tc>
      </w:tr>
      <w:tr w:rsidR="004A70C9" w:rsidTr="00147999"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5" w:type="dxa"/>
          </w:tcPr>
          <w:p w:rsidR="004A70C9" w:rsidRDefault="004A70C9" w:rsidP="004A70C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6</w:t>
            </w:r>
          </w:p>
        </w:tc>
      </w:tr>
      <w:tr w:rsidR="004A70C9" w:rsidTr="00147999"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5" w:type="dxa"/>
          </w:tcPr>
          <w:p w:rsidR="004A70C9" w:rsidRDefault="004A70C9" w:rsidP="004A70C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9</w:t>
            </w:r>
          </w:p>
        </w:tc>
      </w:tr>
      <w:tr w:rsidR="004A70C9" w:rsidTr="00147999">
        <w:tc>
          <w:tcPr>
            <w:tcW w:w="3115" w:type="dxa"/>
          </w:tcPr>
          <w:p w:rsidR="004A70C9" w:rsidRDefault="004A70C9" w:rsidP="0014799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5" w:type="dxa"/>
          </w:tcPr>
          <w:p w:rsidR="004A70C9" w:rsidRDefault="004A70C9" w:rsidP="004A70C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147999" w:rsidRPr="00CD56A5" w:rsidRDefault="00147999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4A70C9" w:rsidRDefault="001E0ED1" w:rsidP="004A70C9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CD56A5">
        <w:rPr>
          <w:rFonts w:eastAsia="Calibri" w:cs="Calibri"/>
        </w:rPr>
        <w:t>для учителя:</w:t>
      </w:r>
      <w:r>
        <w:rPr>
          <w:rFonts w:eastAsia="Calibri" w:cs="Calibri"/>
        </w:rPr>
        <w:t xml:space="preserve"> </w:t>
      </w:r>
      <w:r w:rsidR="004A70C9">
        <w:rPr>
          <w:rStyle w:val="c3"/>
          <w:color w:val="000000"/>
        </w:rPr>
        <w:t xml:space="preserve">1. Биология. 5 </w:t>
      </w:r>
      <w:r w:rsidR="004A70C9">
        <w:rPr>
          <w:rStyle w:val="c3"/>
          <w:color w:val="000000"/>
        </w:rPr>
        <w:t>класс: учебник</w:t>
      </w:r>
      <w:r w:rsidR="004A70C9">
        <w:rPr>
          <w:rStyle w:val="c3"/>
          <w:color w:val="000000"/>
        </w:rPr>
        <w:t xml:space="preserve"> для общеобразовательных учреждений/авт. </w:t>
      </w:r>
      <w:proofErr w:type="spellStart"/>
      <w:r w:rsidR="004A70C9">
        <w:rPr>
          <w:rStyle w:val="c3"/>
          <w:color w:val="000000"/>
        </w:rPr>
        <w:t>Пономарёва</w:t>
      </w:r>
      <w:proofErr w:type="spellEnd"/>
      <w:r w:rsidR="004A70C9">
        <w:rPr>
          <w:rStyle w:val="c3"/>
          <w:color w:val="000000"/>
        </w:rPr>
        <w:t xml:space="preserve"> И.Н., Николаев И.В., Корнилова О.А., под редакцией проф. </w:t>
      </w:r>
      <w:proofErr w:type="spellStart"/>
      <w:r w:rsidR="004A70C9">
        <w:rPr>
          <w:rStyle w:val="c3"/>
          <w:color w:val="000000"/>
        </w:rPr>
        <w:t>И.Н.Поном</w:t>
      </w:r>
      <w:r w:rsidR="004A70C9">
        <w:rPr>
          <w:rStyle w:val="c3"/>
          <w:color w:val="000000"/>
        </w:rPr>
        <w:t>аревоЙ</w:t>
      </w:r>
      <w:proofErr w:type="spellEnd"/>
      <w:r w:rsidR="004A70C9">
        <w:rPr>
          <w:rStyle w:val="c3"/>
          <w:color w:val="000000"/>
        </w:rPr>
        <w:t xml:space="preserve">. – М.: </w:t>
      </w:r>
      <w:proofErr w:type="spellStart"/>
      <w:r w:rsidR="004A70C9">
        <w:rPr>
          <w:rStyle w:val="c3"/>
          <w:color w:val="000000"/>
        </w:rPr>
        <w:t>Вентана</w:t>
      </w:r>
      <w:proofErr w:type="spellEnd"/>
      <w:r w:rsidR="004A70C9">
        <w:rPr>
          <w:rStyle w:val="c3"/>
          <w:color w:val="000000"/>
        </w:rPr>
        <w:t>-Граф, 2019</w:t>
      </w:r>
      <w:r w:rsidR="004A70C9">
        <w:rPr>
          <w:rStyle w:val="c3"/>
          <w:color w:val="000000"/>
        </w:rPr>
        <w:t>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2.Биология: 6 класс: учебник для учащихся общеобразовательных учреждений / И.Н. Пономарева, </w:t>
      </w:r>
      <w:proofErr w:type="spellStart"/>
      <w:r>
        <w:rPr>
          <w:rStyle w:val="c3"/>
          <w:color w:val="000000"/>
        </w:rPr>
        <w:t>О.А.Корнилова</w:t>
      </w:r>
      <w:proofErr w:type="spellEnd"/>
      <w:r>
        <w:rPr>
          <w:rStyle w:val="c3"/>
          <w:color w:val="000000"/>
        </w:rPr>
        <w:t xml:space="preserve">, В.С. Кучменко; под ред. проф. </w:t>
      </w:r>
      <w:proofErr w:type="spellStart"/>
      <w:r>
        <w:rPr>
          <w:rStyle w:val="c3"/>
          <w:color w:val="000000"/>
        </w:rPr>
        <w:t>И.Н.Понома</w:t>
      </w:r>
      <w:r>
        <w:rPr>
          <w:rStyle w:val="c3"/>
          <w:color w:val="000000"/>
        </w:rPr>
        <w:t>ревой</w:t>
      </w:r>
      <w:proofErr w:type="spellEnd"/>
      <w:r>
        <w:rPr>
          <w:rStyle w:val="c3"/>
          <w:color w:val="000000"/>
        </w:rPr>
        <w:t xml:space="preserve">.  –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2020</w:t>
      </w:r>
      <w:r>
        <w:rPr>
          <w:rStyle w:val="c3"/>
          <w:color w:val="000000"/>
        </w:rPr>
        <w:t>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3. Биология: 7 класс: учебник для учащихся общеобразовательных учреждений / </w:t>
      </w:r>
      <w:proofErr w:type="spellStart"/>
      <w:r>
        <w:rPr>
          <w:rStyle w:val="c3"/>
          <w:color w:val="000000"/>
        </w:rPr>
        <w:t>В.М.Константинов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В.Г.Бабенко</w:t>
      </w:r>
      <w:proofErr w:type="spellEnd"/>
      <w:r>
        <w:rPr>
          <w:rStyle w:val="c3"/>
          <w:color w:val="000000"/>
        </w:rPr>
        <w:t xml:space="preserve">, B.C. </w:t>
      </w:r>
      <w:r>
        <w:rPr>
          <w:rStyle w:val="c3"/>
          <w:color w:val="000000"/>
        </w:rPr>
        <w:t>Кучменко; под</w:t>
      </w:r>
      <w:r>
        <w:rPr>
          <w:rStyle w:val="c3"/>
          <w:color w:val="000000"/>
        </w:rPr>
        <w:t xml:space="preserve"> ред. проф. </w:t>
      </w:r>
      <w:proofErr w:type="spellStart"/>
      <w:r>
        <w:rPr>
          <w:rStyle w:val="c3"/>
          <w:color w:val="000000"/>
        </w:rPr>
        <w:t>И.Н.Поном</w:t>
      </w:r>
      <w:r>
        <w:rPr>
          <w:rStyle w:val="c3"/>
          <w:color w:val="000000"/>
        </w:rPr>
        <w:t>аревой</w:t>
      </w:r>
      <w:proofErr w:type="spellEnd"/>
      <w:r>
        <w:rPr>
          <w:rStyle w:val="c3"/>
          <w:color w:val="000000"/>
        </w:rPr>
        <w:t xml:space="preserve">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 2021.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4</w:t>
      </w:r>
      <w:r>
        <w:rPr>
          <w:rStyle w:val="c3"/>
          <w:color w:val="000000"/>
        </w:rPr>
        <w:t xml:space="preserve">. Биология: 9 класс: учебник для учащихся общеобразовательных учреждений / И.Н. </w:t>
      </w:r>
      <w:proofErr w:type="spellStart"/>
      <w:r>
        <w:rPr>
          <w:rStyle w:val="c3"/>
          <w:color w:val="000000"/>
        </w:rPr>
        <w:t>Пономарёва</w:t>
      </w:r>
      <w:proofErr w:type="spellEnd"/>
      <w:r>
        <w:rPr>
          <w:rStyle w:val="c3"/>
          <w:color w:val="000000"/>
        </w:rPr>
        <w:t>, О.А.</w:t>
      </w:r>
      <w:r>
        <w:rPr>
          <w:rStyle w:val="c3"/>
          <w:color w:val="000000"/>
        </w:rPr>
        <w:t xml:space="preserve"> Корнилова, Н.М. Чернова; под ред. проф. И.Н. Пономаревой. –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</w:t>
      </w:r>
      <w:r>
        <w:rPr>
          <w:rStyle w:val="c3"/>
          <w:color w:val="000000"/>
        </w:rPr>
        <w:t>9.</w:t>
      </w: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4A70C9" w:rsidRDefault="001E0ED1" w:rsidP="004A70C9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CD56A5">
        <w:rPr>
          <w:rFonts w:eastAsia="Calibri" w:cs="Calibri"/>
        </w:rPr>
        <w:t>для учащихся:</w:t>
      </w:r>
      <w:r w:rsidR="004A70C9" w:rsidRPr="004A70C9">
        <w:rPr>
          <w:rStyle w:val="c3"/>
          <w:color w:val="000000"/>
        </w:rPr>
        <w:t xml:space="preserve"> </w:t>
      </w:r>
      <w:r w:rsidR="004A70C9">
        <w:rPr>
          <w:rStyle w:val="c3"/>
          <w:color w:val="000000"/>
        </w:rPr>
        <w:t xml:space="preserve">1. Биология. 5 класс: учебник для общеобразовательных учреждений/авт. </w:t>
      </w:r>
      <w:proofErr w:type="spellStart"/>
      <w:r w:rsidR="004A70C9">
        <w:rPr>
          <w:rStyle w:val="c3"/>
          <w:color w:val="000000"/>
        </w:rPr>
        <w:t>Пономарёва</w:t>
      </w:r>
      <w:proofErr w:type="spellEnd"/>
      <w:r w:rsidR="004A70C9">
        <w:rPr>
          <w:rStyle w:val="c3"/>
          <w:color w:val="000000"/>
        </w:rPr>
        <w:t xml:space="preserve"> И.Н., Николаев И.В., Корнилова О.А., под редакцией проф. </w:t>
      </w:r>
      <w:proofErr w:type="spellStart"/>
      <w:r w:rsidR="004A70C9">
        <w:rPr>
          <w:rStyle w:val="c3"/>
          <w:color w:val="000000"/>
        </w:rPr>
        <w:t>И.Н.ПономаревоЙ</w:t>
      </w:r>
      <w:proofErr w:type="spellEnd"/>
      <w:r w:rsidR="004A70C9">
        <w:rPr>
          <w:rStyle w:val="c3"/>
          <w:color w:val="000000"/>
        </w:rPr>
        <w:t xml:space="preserve">. – М.: </w:t>
      </w:r>
      <w:proofErr w:type="spellStart"/>
      <w:r w:rsidR="004A70C9">
        <w:rPr>
          <w:rStyle w:val="c3"/>
          <w:color w:val="000000"/>
        </w:rPr>
        <w:t>Вентана</w:t>
      </w:r>
      <w:proofErr w:type="spellEnd"/>
      <w:r w:rsidR="004A70C9">
        <w:rPr>
          <w:rStyle w:val="c3"/>
          <w:color w:val="000000"/>
        </w:rPr>
        <w:t>-Граф, 2019.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2.Биология: 6 класс: учебник для учащихся общеобразовательных учреждений / И.Н. Пономарева, </w:t>
      </w:r>
      <w:proofErr w:type="spellStart"/>
      <w:r>
        <w:rPr>
          <w:rStyle w:val="c3"/>
          <w:color w:val="000000"/>
        </w:rPr>
        <w:t>О.А.Корнилова</w:t>
      </w:r>
      <w:proofErr w:type="spellEnd"/>
      <w:r>
        <w:rPr>
          <w:rStyle w:val="c3"/>
          <w:color w:val="000000"/>
        </w:rPr>
        <w:t xml:space="preserve">, В.С. Кучменко; под ред. проф. </w:t>
      </w:r>
      <w:proofErr w:type="spellStart"/>
      <w:r>
        <w:rPr>
          <w:rStyle w:val="c3"/>
          <w:color w:val="000000"/>
        </w:rPr>
        <w:t>И.Н.Пономаревой</w:t>
      </w:r>
      <w:proofErr w:type="spellEnd"/>
      <w:r>
        <w:rPr>
          <w:rStyle w:val="c3"/>
          <w:color w:val="000000"/>
        </w:rPr>
        <w:t xml:space="preserve">.  –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2020.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lastRenderedPageBreak/>
        <w:t xml:space="preserve">3. Биология: 7 класс: учебник для учащихся общеобразовательных учреждений / </w:t>
      </w:r>
      <w:bookmarkStart w:id="0" w:name="_GoBack"/>
      <w:bookmarkEnd w:id="0"/>
      <w:proofErr w:type="spellStart"/>
      <w:r>
        <w:rPr>
          <w:rStyle w:val="c3"/>
          <w:color w:val="000000"/>
        </w:rPr>
        <w:t>В.М.Константинов</w:t>
      </w:r>
      <w:proofErr w:type="spellEnd"/>
      <w:r>
        <w:rPr>
          <w:rStyle w:val="c3"/>
          <w:color w:val="000000"/>
        </w:rPr>
        <w:t xml:space="preserve">, </w:t>
      </w:r>
      <w:proofErr w:type="spellStart"/>
      <w:r>
        <w:rPr>
          <w:rStyle w:val="c3"/>
          <w:color w:val="000000"/>
        </w:rPr>
        <w:t>В.Г.Бабенко</w:t>
      </w:r>
      <w:proofErr w:type="spellEnd"/>
      <w:r>
        <w:rPr>
          <w:rStyle w:val="c3"/>
          <w:color w:val="000000"/>
        </w:rPr>
        <w:t xml:space="preserve">, B.C. Кучменко; под ред. проф. </w:t>
      </w:r>
      <w:proofErr w:type="spellStart"/>
      <w:r>
        <w:rPr>
          <w:rStyle w:val="c3"/>
          <w:color w:val="000000"/>
        </w:rPr>
        <w:t>И.Н.Пономаревой</w:t>
      </w:r>
      <w:proofErr w:type="spellEnd"/>
      <w:r>
        <w:rPr>
          <w:rStyle w:val="c3"/>
          <w:color w:val="000000"/>
        </w:rPr>
        <w:t xml:space="preserve">. -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 2021.</w:t>
      </w:r>
    </w:p>
    <w:p w:rsidR="004A70C9" w:rsidRDefault="004A70C9" w:rsidP="004A70C9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4. Биология: 9 класс: учебник для учащихся общеобразовательных учреждений / И.Н. </w:t>
      </w:r>
      <w:proofErr w:type="spellStart"/>
      <w:r>
        <w:rPr>
          <w:rStyle w:val="c3"/>
          <w:color w:val="000000"/>
        </w:rPr>
        <w:t>Пономарёва</w:t>
      </w:r>
      <w:proofErr w:type="spellEnd"/>
      <w:r>
        <w:rPr>
          <w:rStyle w:val="c3"/>
          <w:color w:val="000000"/>
        </w:rPr>
        <w:t xml:space="preserve">, О.А. Корнилова, Н.М. Чернова; под ред. проф. И.Н. Пономаревой. – М.: </w:t>
      </w:r>
      <w:proofErr w:type="spellStart"/>
      <w:r>
        <w:rPr>
          <w:rStyle w:val="c3"/>
          <w:color w:val="000000"/>
        </w:rPr>
        <w:t>Вентана</w:t>
      </w:r>
      <w:proofErr w:type="spellEnd"/>
      <w:r>
        <w:rPr>
          <w:rStyle w:val="c3"/>
          <w:color w:val="000000"/>
        </w:rPr>
        <w:t>-Граф, 2019.</w:t>
      </w:r>
    </w:p>
    <w:p w:rsidR="001E0ED1" w:rsidRPr="00CD56A5" w:rsidRDefault="001E0ED1" w:rsidP="001E0ED1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1E0ED1" w:rsidRPr="00CD56A5" w:rsidRDefault="001E0ED1" w:rsidP="001E0ED1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r w:rsidR="00957FA6"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и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2E3587" w:rsidRPr="001E0ED1" w:rsidRDefault="002E3587">
      <w:pPr>
        <w:rPr>
          <w:lang w:val="ru-RU"/>
        </w:rPr>
      </w:pPr>
    </w:p>
    <w:sectPr w:rsidR="002E3587" w:rsidRPr="001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6C"/>
    <w:rsid w:val="00147999"/>
    <w:rsid w:val="001E0ED1"/>
    <w:rsid w:val="002E3587"/>
    <w:rsid w:val="004A70C9"/>
    <w:rsid w:val="00596C6D"/>
    <w:rsid w:val="00957FA6"/>
    <w:rsid w:val="00D8376C"/>
    <w:rsid w:val="00F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11AF"/>
  <w15:chartTrackingRefBased/>
  <w15:docId w15:val="{3D893F3C-DF33-454F-B19A-AEDF90C9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4A70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4A70C9"/>
  </w:style>
  <w:style w:type="paragraph" w:customStyle="1" w:styleId="c33">
    <w:name w:val="c33"/>
    <w:basedOn w:val="a"/>
    <w:rsid w:val="004A70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2022-02-17T10:36:00Z</dcterms:created>
  <dcterms:modified xsi:type="dcterms:W3CDTF">2022-02-17T11:29:00Z</dcterms:modified>
</cp:coreProperties>
</file>